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9435F" w14:textId="6FF996C8" w:rsidR="001F1BF5" w:rsidRPr="00351217" w:rsidRDefault="002473A3" w:rsidP="00282480">
      <w:pPr>
        <w:spacing w:line="264" w:lineRule="auto"/>
        <w:jc w:val="center"/>
        <w:rPr>
          <w:b/>
          <w:bCs/>
        </w:rPr>
      </w:pPr>
      <w:r w:rsidRPr="00351217">
        <w:rPr>
          <w:b/>
          <w:bCs/>
        </w:rPr>
        <w:t>Projekt uchwały Rady Ministrów w sprawie przyjęcia strategii dotyczącej informatyzacji państwa, zwanej „Strategią Cyfryzacji Państwa” – autopoprawki</w:t>
      </w:r>
    </w:p>
    <w:tbl>
      <w:tblPr>
        <w:tblW w:w="139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1607"/>
        <w:gridCol w:w="2552"/>
        <w:gridCol w:w="4536"/>
        <w:gridCol w:w="4630"/>
      </w:tblGrid>
      <w:tr w:rsidR="00DA0BF6" w:rsidRPr="002473A3" w14:paraId="503F3F1F" w14:textId="77777777" w:rsidTr="3F041A0D">
        <w:trPr>
          <w:trHeight w:val="8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9F7" w:themeFill="text2" w:themeFillTint="1A"/>
            <w:vAlign w:val="center"/>
            <w:hideMark/>
          </w:tcPr>
          <w:p w14:paraId="7B177CA6" w14:textId="2881A9D7" w:rsidR="00DA0BF6" w:rsidRPr="002473A3" w:rsidRDefault="00DA0BF6" w:rsidP="00282480">
            <w:pPr>
              <w:spacing w:line="264" w:lineRule="auto"/>
              <w:jc w:val="center"/>
            </w:pPr>
            <w:r w:rsidRPr="002473A3">
              <w:rPr>
                <w:b/>
                <w:bCs/>
              </w:rPr>
              <w:t>Lp.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9F7" w:themeFill="text2" w:themeFillTint="1A"/>
            <w:vAlign w:val="center"/>
            <w:hideMark/>
          </w:tcPr>
          <w:p w14:paraId="4F15DC2C" w14:textId="115D6723" w:rsidR="00DA0BF6" w:rsidRPr="002473A3" w:rsidRDefault="00DA0BF6" w:rsidP="00282480">
            <w:pPr>
              <w:spacing w:line="264" w:lineRule="auto"/>
              <w:jc w:val="center"/>
            </w:pPr>
            <w:r w:rsidRPr="002473A3">
              <w:rPr>
                <w:b/>
                <w:bCs/>
              </w:rPr>
              <w:t>Podmiot zgłaszający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9F7" w:themeFill="text2" w:themeFillTint="1A"/>
            <w:vAlign w:val="center"/>
            <w:hideMark/>
          </w:tcPr>
          <w:p w14:paraId="14AC652B" w14:textId="07B04BF7" w:rsidR="00DA0BF6" w:rsidRPr="002473A3" w:rsidRDefault="00DA0BF6" w:rsidP="00282480">
            <w:pPr>
              <w:spacing w:line="264" w:lineRule="auto"/>
              <w:jc w:val="center"/>
            </w:pPr>
            <w:r>
              <w:rPr>
                <w:b/>
                <w:bCs/>
              </w:rPr>
              <w:t>Jednostka redakcyjna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9F7" w:themeFill="text2" w:themeFillTint="1A"/>
            <w:vAlign w:val="center"/>
            <w:hideMark/>
          </w:tcPr>
          <w:p w14:paraId="34B1ECA7" w14:textId="0D8C53F5" w:rsidR="00DA0BF6" w:rsidRPr="002473A3" w:rsidRDefault="00DA0BF6" w:rsidP="00282480">
            <w:pPr>
              <w:spacing w:line="264" w:lineRule="auto"/>
              <w:jc w:val="center"/>
            </w:pPr>
            <w:r w:rsidRPr="002473A3">
              <w:rPr>
                <w:b/>
                <w:bCs/>
              </w:rPr>
              <w:t>Uwaga/opinia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9F7" w:themeFill="text2" w:themeFillTint="1A"/>
            <w:vAlign w:val="center"/>
            <w:hideMark/>
          </w:tcPr>
          <w:p w14:paraId="28D087D4" w14:textId="5B7D838B" w:rsidR="00DA0BF6" w:rsidRPr="002473A3" w:rsidRDefault="00DA0BF6" w:rsidP="00282480">
            <w:pPr>
              <w:spacing w:line="264" w:lineRule="auto"/>
              <w:jc w:val="center"/>
            </w:pPr>
            <w:r w:rsidRPr="002473A3">
              <w:rPr>
                <w:b/>
                <w:bCs/>
              </w:rPr>
              <w:t>Uzasadnienie uwagi</w:t>
            </w:r>
          </w:p>
        </w:tc>
      </w:tr>
      <w:tr w:rsidR="009A4069" w:rsidRPr="002473A3" w14:paraId="686B738F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52AA" w14:textId="77777777" w:rsidR="009A4069" w:rsidRPr="002473A3" w:rsidRDefault="009A4069" w:rsidP="00282480">
            <w:pPr>
              <w:pStyle w:val="Akapitzlist"/>
              <w:numPr>
                <w:ilvl w:val="0"/>
                <w:numId w:val="1"/>
              </w:numPr>
              <w:spacing w:line="264" w:lineRule="auto"/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FBE2" w14:textId="2C5E76AF" w:rsidR="009A4069" w:rsidRDefault="009A4069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C274" w14:textId="5968053F" w:rsidR="009A4069" w:rsidRDefault="009A4069" w:rsidP="00282480">
            <w:pPr>
              <w:spacing w:line="264" w:lineRule="auto"/>
            </w:pPr>
            <w:r>
              <w:t>Analiza SWOT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9C35" w14:textId="26117B75" w:rsidR="009A4069" w:rsidRPr="00700A73" w:rsidRDefault="009A4069" w:rsidP="00282480">
            <w:pPr>
              <w:spacing w:line="264" w:lineRule="auto"/>
            </w:pPr>
            <w:r w:rsidRPr="009A4069">
              <w:t>Zastąpienie sformułowania „infrastruktura techniczna” sformułowaniem „infrastruktura telekomunikacyjna”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5C58" w14:textId="792F39D6" w:rsidR="009A4069" w:rsidRPr="00700A73" w:rsidRDefault="009A4069" w:rsidP="00282480">
            <w:pPr>
              <w:spacing w:line="264" w:lineRule="auto"/>
            </w:pPr>
            <w:r w:rsidRPr="009A4069">
              <w:t>Infrastruktura techniczna zgodnie z legalnymi definicjami w prawie krajowym i unijnym obejmuje szereg infrastruktur takich jak: drogowa, kolejowa, energetyczna, wodociągowa, itd.  Natomiast pojęcie infrastruktura telekomunikacyjna obejmuje fizyczne elementy sieci telekomunikacyjnej, a także powiązane zasoby wykorzystywane do zapewnienia telekomunikacji, w tym również elementy infrastruktur technicznych</w:t>
            </w:r>
            <w:r>
              <w:t xml:space="preserve">. </w:t>
            </w:r>
          </w:p>
        </w:tc>
      </w:tr>
      <w:tr w:rsidR="009A3BF9" w:rsidRPr="002473A3" w14:paraId="0305C3DA" w14:textId="77777777" w:rsidTr="009A3BF9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943F" w14:textId="23461DDC" w:rsidR="009A3BF9" w:rsidRPr="002473A3" w:rsidRDefault="009A3BF9" w:rsidP="00282480">
            <w:pPr>
              <w:spacing w:line="264" w:lineRule="auto"/>
              <w:ind w:left="50"/>
            </w:pPr>
            <w:r>
              <w:t>2.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3ED87" w14:textId="77777777" w:rsidR="009A3BF9" w:rsidRDefault="009A3BF9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6088" w14:textId="77777777" w:rsidR="009A3BF9" w:rsidRDefault="009A3BF9" w:rsidP="00282480">
            <w:pPr>
              <w:spacing w:line="264" w:lineRule="auto"/>
            </w:pPr>
            <w:r>
              <w:t>Cele i czynniki umożliwiające ich realizację, akapit 3, pkt 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316C" w14:textId="77777777" w:rsidR="009A3BF9" w:rsidRPr="009A4069" w:rsidRDefault="009A3BF9" w:rsidP="00282480">
            <w:pPr>
              <w:spacing w:line="264" w:lineRule="auto"/>
            </w:pPr>
            <w:r>
              <w:t>Nowe brzmienie „Zagwarantowanie odpowiedniej jakości sieci telekomunikacyjnej na obszarze kraju poprzez jej rozwój i utrzymanie”.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EB5B" w14:textId="77777777" w:rsidR="009A3BF9" w:rsidRPr="009A4069" w:rsidRDefault="009A3BF9" w:rsidP="00282480">
            <w:pPr>
              <w:spacing w:line="264" w:lineRule="auto"/>
            </w:pPr>
            <w:r>
              <w:t>Zmiana doprecyzowująca.</w:t>
            </w:r>
          </w:p>
        </w:tc>
      </w:tr>
      <w:tr w:rsidR="00700A73" w:rsidRPr="002473A3" w14:paraId="78589547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8A2" w14:textId="15E2DFAB" w:rsidR="00700A73" w:rsidRPr="002473A3" w:rsidRDefault="009A3BF9" w:rsidP="00282480">
            <w:pPr>
              <w:spacing w:line="264" w:lineRule="auto"/>
              <w:ind w:left="50"/>
            </w:pPr>
            <w:r>
              <w:t>3.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0E59" w14:textId="0227AC38" w:rsidR="00700A73" w:rsidRPr="004F2EEF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61D2" w14:textId="06401111" w:rsidR="00700A73" w:rsidRPr="004F2EEF" w:rsidRDefault="00700A73" w:rsidP="00282480">
            <w:pPr>
              <w:spacing w:line="264" w:lineRule="auto"/>
            </w:pPr>
            <w:r>
              <w:t>1.1</w:t>
            </w:r>
            <w:r w:rsidR="009A4069">
              <w:t>.1</w:t>
            </w:r>
            <w:r>
              <w:t xml:space="preserve"> lit. f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987EF" w14:textId="1016C1B9" w:rsidR="00700A73" w:rsidRPr="00DA0BF6" w:rsidRDefault="00700A73" w:rsidP="00282480">
            <w:pPr>
              <w:spacing w:line="264" w:lineRule="auto"/>
            </w:pPr>
            <w:r w:rsidRPr="00700A73">
              <w:t>Zmiana “dostępności usług elektronicznych” na “ofertę usług elektronicznych”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0C314" w14:textId="518EEA12" w:rsidR="00700A73" w:rsidRDefault="00700A73" w:rsidP="00282480">
            <w:pPr>
              <w:spacing w:line="264" w:lineRule="auto"/>
            </w:pPr>
            <w:r w:rsidRPr="00700A73">
              <w:t>Zmiana doprecyzowująca.</w:t>
            </w:r>
          </w:p>
        </w:tc>
      </w:tr>
      <w:tr w:rsidR="00700A73" w:rsidRPr="002473A3" w14:paraId="42AE2DD2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8DAF" w14:textId="3B396E4F" w:rsidR="00700A73" w:rsidRPr="002473A3" w:rsidRDefault="009A3BF9" w:rsidP="00282480">
            <w:pPr>
              <w:spacing w:line="264" w:lineRule="auto"/>
              <w:ind w:left="50"/>
            </w:pPr>
            <w:r>
              <w:lastRenderedPageBreak/>
              <w:t>4.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38DA" w14:textId="125D8DA8" w:rsidR="00700A7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C11EE" w14:textId="1CFEE4E1" w:rsidR="00700A73" w:rsidRDefault="00700A73" w:rsidP="00282480">
            <w:pPr>
              <w:spacing w:line="264" w:lineRule="auto"/>
            </w:pPr>
            <w:r>
              <w:t>1.4.2 lit</w:t>
            </w:r>
            <w:r w:rsidR="009A4069">
              <w:t>. b i 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4AEF" w14:textId="77777777" w:rsidR="009A4069" w:rsidRDefault="009A4069" w:rsidP="00282480">
            <w:pPr>
              <w:spacing w:line="264" w:lineRule="auto"/>
            </w:pPr>
            <w:r>
              <w:t>Nowe brzmienie: b)</w:t>
            </w:r>
            <w:r>
              <w:tab/>
              <w:t>Opracowanie standardów i rekomendacji prowadzenia przedsięwzięć</w:t>
            </w:r>
          </w:p>
          <w:p w14:paraId="3508D8B7" w14:textId="55549641" w:rsidR="00700A73" w:rsidRPr="00700A73" w:rsidRDefault="009A4069" w:rsidP="00282480">
            <w:pPr>
              <w:spacing w:line="264" w:lineRule="auto"/>
            </w:pPr>
            <w:r>
              <w:t>e)</w:t>
            </w:r>
            <w:r>
              <w:tab/>
              <w:t>Opracowanie dobrych praktyk, standaryzujących wymagania funkcjonalne i niefunkcjonalne dotyczące rozwiązań ICT w administracji publicznej pozyskiwanych w ramach postępowań zakupowych, w szczególności w zakresie wzorów umów oraz oceny jakości;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A49F" w14:textId="4A10F8C4" w:rsidR="00700A73" w:rsidRPr="00700A73" w:rsidRDefault="009A4069" w:rsidP="00282480">
            <w:pPr>
              <w:spacing w:line="264" w:lineRule="auto"/>
            </w:pPr>
            <w:r w:rsidRPr="00700A73">
              <w:t>Zmiana doprecyzowująca.</w:t>
            </w:r>
          </w:p>
        </w:tc>
      </w:tr>
      <w:tr w:rsidR="00DA0BF6" w:rsidRPr="002473A3" w14:paraId="542C1BC8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EC77" w14:textId="1B842928" w:rsidR="00DA0BF6" w:rsidRPr="002473A3" w:rsidRDefault="009A3BF9" w:rsidP="00282480">
            <w:pPr>
              <w:spacing w:line="264" w:lineRule="auto"/>
              <w:ind w:left="50"/>
            </w:pPr>
            <w:r>
              <w:t xml:space="preserve">5.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FA5AF5" w14:textId="5C1B6C00" w:rsidR="00DA0BF6" w:rsidRPr="002473A3" w:rsidRDefault="00DA0BF6" w:rsidP="00282480">
            <w:pPr>
              <w:spacing w:line="264" w:lineRule="auto"/>
            </w:pPr>
            <w:r w:rsidRPr="004F2EEF">
              <w:t xml:space="preserve">MC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05F04" w14:textId="7E82060C" w:rsidR="00DA0BF6" w:rsidRPr="002473A3" w:rsidRDefault="00DA0BF6" w:rsidP="00282480">
            <w:pPr>
              <w:spacing w:line="264" w:lineRule="auto"/>
            </w:pPr>
            <w:r w:rsidRPr="004F2EEF">
              <w:t>2.1 (diagnoza)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C9F984" w14:textId="292D3EFE" w:rsidR="00DA0BF6" w:rsidRPr="002473A3" w:rsidRDefault="00DA0BF6" w:rsidP="00282480">
            <w:pPr>
              <w:spacing w:line="264" w:lineRule="auto"/>
            </w:pPr>
            <w:r w:rsidRPr="00DA0BF6">
              <w:t>Nowe brzmienie: "Domyślnie stosowanym podejściem powinien być brak angażowania w realizację zadania publicznego użytkownika (w tym obywatela lub przedsiębiorcy), na którym ciąży obowiązek lub któremu przysługuje uprawnienie wynikające z przepisów prawa. Dążyć należy także do maksymalnego ułatwienia urzędnikowi  realizacji jego zadań."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6075A" w14:textId="27982302" w:rsidR="00DA0BF6" w:rsidRPr="002473A3" w:rsidRDefault="00A661AC" w:rsidP="00282480">
            <w:pPr>
              <w:spacing w:line="264" w:lineRule="auto"/>
            </w:pPr>
            <w:r>
              <w:t xml:space="preserve">Zmiana doprecyzowująca. </w:t>
            </w:r>
            <w:r w:rsidR="00DA0BF6">
              <w:t>Zmodyfikowane brzmienie</w:t>
            </w:r>
            <w:r w:rsidR="00DA0BF6" w:rsidRPr="00DA0BF6">
              <w:t xml:space="preserve"> wspiera zasadę jednorazowości </w:t>
            </w:r>
            <w:r w:rsidR="00DA0BF6">
              <w:t>–</w:t>
            </w:r>
            <w:r w:rsidR="00DA0BF6" w:rsidRPr="00DA0BF6">
              <w:t xml:space="preserve"> </w:t>
            </w:r>
            <w:r w:rsidR="00DA0BF6">
              <w:t xml:space="preserve">tj. </w:t>
            </w:r>
            <w:r w:rsidR="00DA0BF6" w:rsidRPr="00DA0BF6">
              <w:t>aby nie angażować użytkowników tam, gdzie jest to możliwe.</w:t>
            </w:r>
            <w:r w:rsidR="00DA0BF6">
              <w:t xml:space="preserve"> Celem zmiany jest uwypuklenie korzyści wynikających z automatyzacji procesów. </w:t>
            </w:r>
            <w:r w:rsidR="00DA0BF6">
              <w:br/>
              <w:t xml:space="preserve">Ponadto zmienione sformułowanie „użytkownik (w tym obywatela lub przedsiębiorcy)” obejmuje swoim zakresem również cudzoziemców. </w:t>
            </w:r>
          </w:p>
        </w:tc>
      </w:tr>
      <w:tr w:rsidR="00700A73" w:rsidRPr="002473A3" w14:paraId="4FE7F970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D630" w14:textId="51F494A6" w:rsidR="00700A73" w:rsidRPr="002473A3" w:rsidRDefault="009A3BF9" w:rsidP="00282480">
            <w:pPr>
              <w:spacing w:line="264" w:lineRule="auto"/>
              <w:ind w:left="50"/>
            </w:pPr>
            <w:r>
              <w:t>6.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9EBAC" w14:textId="21756CE4" w:rsidR="00700A73" w:rsidRPr="004F2EEF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DF41" w14:textId="668A6459" w:rsidR="00700A73" w:rsidRPr="004F2EEF" w:rsidRDefault="00700A73" w:rsidP="00282480">
            <w:pPr>
              <w:spacing w:line="264" w:lineRule="auto"/>
            </w:pPr>
            <w:r>
              <w:t>2.3.</w:t>
            </w:r>
            <w:r w:rsidR="00A661AC">
              <w:t>1</w:t>
            </w:r>
            <w:r>
              <w:t xml:space="preserve"> lit. b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B9C2E" w14:textId="11F29C98" w:rsidR="00700A73" w:rsidRPr="00DA0BF6" w:rsidRDefault="00700A73" w:rsidP="00282480">
            <w:pPr>
              <w:spacing w:line="264" w:lineRule="auto"/>
            </w:pPr>
            <w:r w:rsidRPr="00700A73">
              <w:t>Usunięto słowo „nowe”</w:t>
            </w:r>
            <w:r>
              <w:t>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342D7" w14:textId="40BD23E4" w:rsidR="00700A73" w:rsidRDefault="00700A73" w:rsidP="00282480">
            <w:pPr>
              <w:spacing w:line="264" w:lineRule="auto"/>
            </w:pPr>
            <w:r w:rsidRPr="00700A73">
              <w:t>Zmiana porządkująca.</w:t>
            </w:r>
          </w:p>
        </w:tc>
      </w:tr>
      <w:tr w:rsidR="00700A73" w:rsidRPr="002473A3" w14:paraId="03714363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8682" w14:textId="2B6F9F79" w:rsidR="00700A73" w:rsidRPr="002473A3" w:rsidRDefault="009A3BF9" w:rsidP="00282480">
            <w:pPr>
              <w:spacing w:line="264" w:lineRule="auto"/>
              <w:ind w:left="50"/>
            </w:pPr>
            <w:r>
              <w:t>7.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E326" w14:textId="5C6B631B" w:rsidR="00700A7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EBF1" w14:textId="6874CB73" w:rsidR="00700A73" w:rsidRDefault="00700A73" w:rsidP="00282480">
            <w:pPr>
              <w:spacing w:line="264" w:lineRule="auto"/>
            </w:pPr>
            <w:r>
              <w:t>2.3.2 lit. b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A4CCD" w14:textId="040B7B3F" w:rsidR="00700A73" w:rsidRPr="00700A73" w:rsidRDefault="00700A73" w:rsidP="00282480">
            <w:pPr>
              <w:spacing w:line="264" w:lineRule="auto"/>
            </w:pPr>
            <w:r w:rsidRPr="00700A73">
              <w:t xml:space="preserve">Zmiana na "Umocowanie w przepisach koncepcji referencyjnych rejestrów publicznych, czyli rejestrów publicznych formalnie wskazanych jako autentyczne </w:t>
            </w:r>
            <w:r w:rsidRPr="00700A73">
              <w:lastRenderedPageBreak/>
              <w:t>źródła danych odniesienia dla innych rejestrów publicznych i systemów teleinformatycznych w określonym zakresie danych;</w:t>
            </w:r>
            <w:r>
              <w:t>”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11C8D" w14:textId="15DCBA35" w:rsidR="00700A73" w:rsidRPr="00700A73" w:rsidRDefault="00700A73" w:rsidP="00282480">
            <w:pPr>
              <w:spacing w:line="264" w:lineRule="auto"/>
            </w:pPr>
            <w:r w:rsidRPr="00596E6C">
              <w:lastRenderedPageBreak/>
              <w:t>Aktualizacja nazewnictwa. Zmiana na „autentyczne źródła danych”.</w:t>
            </w:r>
          </w:p>
        </w:tc>
      </w:tr>
      <w:tr w:rsidR="00131FF8" w:rsidRPr="002473A3" w14:paraId="138DAAC8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D9F04" w14:textId="0B36DBA7" w:rsidR="00131FF8" w:rsidRPr="002473A3" w:rsidRDefault="009A3BF9" w:rsidP="00282480">
            <w:pPr>
              <w:spacing w:line="264" w:lineRule="auto"/>
            </w:pPr>
            <w:r>
              <w:t xml:space="preserve"> 8.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3E63" w14:textId="19775641" w:rsidR="00131FF8" w:rsidRDefault="00131FF8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81EF3" w14:textId="3418FAF3" w:rsidR="00131FF8" w:rsidRDefault="00131FF8" w:rsidP="00282480">
            <w:pPr>
              <w:spacing w:line="264" w:lineRule="auto"/>
            </w:pPr>
            <w:r>
              <w:t>2.3.2 lit. 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838F3" w14:textId="426EFB71" w:rsidR="00131FF8" w:rsidRPr="00700A73" w:rsidRDefault="000568ED" w:rsidP="00282480">
            <w:pPr>
              <w:spacing w:line="264" w:lineRule="auto"/>
            </w:pPr>
            <w:r>
              <w:t xml:space="preserve">Zmiana na: </w:t>
            </w:r>
            <w:r w:rsidRPr="000568ED">
              <w:t>i)</w:t>
            </w:r>
            <w:r w:rsidRPr="000568ED">
              <w:tab/>
              <w:t>Wprowadzenie wymogu publikacji informacji o interfejsach programistycznych aplikacji systemów teleinformatycznych używanych do realizacji zadań publicznych  oraz ustandaryzowanego zbioru metadanych każdego rejestru publicznego w repozytorium interoperacyjności, a także zapewnienia poprawności, aktualności i kompletności takich metadanych;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B8F7" w14:textId="7C6CED79" w:rsidR="00131FF8" w:rsidRPr="00596E6C" w:rsidRDefault="000568ED" w:rsidP="00282480">
            <w:pPr>
              <w:spacing w:line="264" w:lineRule="auto"/>
            </w:pPr>
            <w:r>
              <w:t>Ujednolicenie terminologii z ustawą o informatyzacji działalności podmiotów realizujących zadania publiczne.</w:t>
            </w:r>
          </w:p>
        </w:tc>
      </w:tr>
      <w:tr w:rsidR="00A661AC" w:rsidRPr="002473A3" w14:paraId="1E98AAB4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EB0A" w14:textId="708A0945" w:rsidR="00A661AC" w:rsidRDefault="00A661AC" w:rsidP="00282480">
            <w:pPr>
              <w:spacing w:line="264" w:lineRule="auto"/>
            </w:pPr>
            <w:r>
              <w:t>9.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89050" w14:textId="64CCBCE2" w:rsidR="00A661AC" w:rsidRDefault="00A661AC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10F3" w14:textId="6FB7B318" w:rsidR="00A661AC" w:rsidRDefault="00A661AC" w:rsidP="00282480">
            <w:pPr>
              <w:spacing w:line="264" w:lineRule="auto"/>
            </w:pPr>
            <w:r>
              <w:t>2.3.2 lit. j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037B" w14:textId="3B571BF7" w:rsidR="00A661AC" w:rsidRDefault="00A661AC" w:rsidP="00282480">
            <w:pPr>
              <w:spacing w:line="264" w:lineRule="auto"/>
            </w:pPr>
            <w:r>
              <w:t>Uzupełniono słowo „referencyjnych”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7148" w14:textId="151F6022" w:rsidR="00A661AC" w:rsidRDefault="00A661AC" w:rsidP="00282480">
            <w:pPr>
              <w:spacing w:line="264" w:lineRule="auto"/>
            </w:pPr>
            <w:r>
              <w:t>Zmiana doprecyzowująca.</w:t>
            </w:r>
          </w:p>
        </w:tc>
      </w:tr>
      <w:tr w:rsidR="00700A73" w:rsidRPr="002473A3" w14:paraId="6E7F3404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32BBDF" w14:textId="2AFFCC4A" w:rsidR="00700A73" w:rsidRPr="002473A3" w:rsidRDefault="00A661AC" w:rsidP="00282480">
            <w:pPr>
              <w:spacing w:line="264" w:lineRule="auto"/>
              <w:ind w:left="50"/>
            </w:pPr>
            <w:r>
              <w:t>10.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5E294A" w14:textId="3FAC365A" w:rsidR="00700A73" w:rsidRPr="002473A3" w:rsidRDefault="00700A73" w:rsidP="00282480">
            <w:pPr>
              <w:spacing w:line="264" w:lineRule="auto"/>
            </w:pPr>
            <w:r w:rsidRPr="002473A3">
              <w:t> </w:t>
            </w: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2B61A" w14:textId="51DA2B07" w:rsidR="00700A73" w:rsidRPr="002473A3" w:rsidRDefault="00700A73" w:rsidP="00282480">
            <w:pPr>
              <w:spacing w:line="264" w:lineRule="auto"/>
            </w:pPr>
            <w:r w:rsidRPr="002473A3">
              <w:t> </w:t>
            </w:r>
            <w:r>
              <w:t>2.5.3 lit. c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0E275" w14:textId="50BB781E" w:rsidR="00700A73" w:rsidRPr="002473A3" w:rsidRDefault="00700A73" w:rsidP="00282480">
            <w:pPr>
              <w:spacing w:line="264" w:lineRule="auto"/>
            </w:pPr>
            <w:r w:rsidRPr="00700A73">
              <w:t xml:space="preserve">Nowe brzmienie: c) Wspieranie bezpiecznego pozyskiwania usług chmurowych w ramach postępowań zakupowych dzięki rozwijanemu i rozbudowywanemu systemowi Zapewniania Usług Chmurowych (ZUCH). System zapewni obsługę pełnego procesu zakupowego PZP, w tym postępowań wykonawczych oraz umożliwi podpisywanie </w:t>
            </w:r>
            <w:r w:rsidRPr="00700A73">
              <w:lastRenderedPageBreak/>
              <w:t>umów i porozumień bezpośrednio w systemie ZUCH.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2C6245" w14:textId="12ECDCB0" w:rsidR="00700A73" w:rsidRPr="002473A3" w:rsidRDefault="00700A73" w:rsidP="00282480">
            <w:pPr>
              <w:spacing w:line="264" w:lineRule="auto"/>
            </w:pPr>
            <w:r w:rsidRPr="00700A73">
              <w:lastRenderedPageBreak/>
              <w:t>Zmiana polega na polega na usunięciu informacji o integracji systemu ZUCH z e-zamówieniami.</w:t>
            </w:r>
          </w:p>
        </w:tc>
      </w:tr>
      <w:tr w:rsidR="00700A73" w:rsidRPr="002473A3" w14:paraId="02230DA5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6B993" w14:textId="1DA85297" w:rsidR="00700A73" w:rsidRPr="002473A3" w:rsidRDefault="00A661AC" w:rsidP="00282480">
            <w:pPr>
              <w:spacing w:line="264" w:lineRule="auto"/>
              <w:ind w:left="50"/>
            </w:pPr>
            <w:r>
              <w:t>11</w:t>
            </w:r>
            <w:r w:rsidR="009A3BF9"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A36FC" w14:textId="29305048" w:rsidR="00700A73" w:rsidRPr="002473A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C41AE" w14:textId="78DB20A7" w:rsidR="00700A73" w:rsidRPr="002473A3" w:rsidRDefault="00700A73" w:rsidP="00282480">
            <w:pPr>
              <w:spacing w:line="264" w:lineRule="auto"/>
            </w:pPr>
            <w:r>
              <w:t>4.7.2 lit. b</w:t>
            </w:r>
            <w:r w:rsidR="00A661AC">
              <w:t xml:space="preserve"> (obecnie 4.7.1 lit. b)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8BC5" w14:textId="529A8F13" w:rsidR="00700A73" w:rsidRPr="002473A3" w:rsidRDefault="00700A73" w:rsidP="00282480">
            <w:pPr>
              <w:spacing w:line="264" w:lineRule="auto"/>
            </w:pPr>
            <w:r w:rsidRPr="00700A73">
              <w:t>Zmiana nazwy KPEIK (nowa nazwa: Krajowy Plan w dziedzinie Energii i Klimatu do 2030 r. z perspektywą do 2040;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036C" w14:textId="7FF743BE" w:rsidR="00700A73" w:rsidRPr="002473A3" w:rsidRDefault="00700A73" w:rsidP="00282480">
            <w:pPr>
              <w:spacing w:line="264" w:lineRule="auto"/>
            </w:pPr>
            <w:r w:rsidRPr="00700A73">
              <w:t>Aktualizacja nazwy (z tym zastrzeżeniem, że obecnie jest to projekt)</w:t>
            </w:r>
            <w:r>
              <w:t xml:space="preserve">. </w:t>
            </w:r>
          </w:p>
        </w:tc>
      </w:tr>
      <w:tr w:rsidR="00700A73" w:rsidRPr="002473A3" w14:paraId="711127AE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590EB" w14:textId="720AE9AF" w:rsidR="00700A73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2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469C" w14:textId="78B6AC07" w:rsidR="00700A73" w:rsidRPr="002473A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B433" w14:textId="2DA46263" w:rsidR="00700A73" w:rsidRPr="002473A3" w:rsidRDefault="00700A73" w:rsidP="00282480">
            <w:pPr>
              <w:spacing w:line="264" w:lineRule="auto"/>
            </w:pPr>
            <w:r>
              <w:t>System wdrażania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E72A" w14:textId="5C7886DA" w:rsidR="00700A73" w:rsidRPr="002473A3" w:rsidRDefault="00700A73" w:rsidP="00282480">
            <w:pPr>
              <w:spacing w:line="264" w:lineRule="auto"/>
            </w:pPr>
            <w:r w:rsidRPr="00DA0BF6">
              <w:t>W systemie wdrażania ujednolicono nazewnictwo w zakresie opracowywania sprawozdań z przeglądu i raportów z monitorowania.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BF98B" w14:textId="47219438" w:rsidR="00700A73" w:rsidRPr="002473A3" w:rsidRDefault="00700A73" w:rsidP="00282480">
            <w:pPr>
              <w:spacing w:line="264" w:lineRule="auto"/>
            </w:pPr>
            <w:r>
              <w:t xml:space="preserve">Ujednolicenie nazewnictwa. </w:t>
            </w:r>
          </w:p>
        </w:tc>
      </w:tr>
      <w:tr w:rsidR="00700A73" w:rsidRPr="002473A3" w14:paraId="51CABD67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9D5A" w14:textId="3A428C5E" w:rsidR="00700A73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3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604A" w14:textId="139C551A" w:rsidR="00700A7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9B26" w14:textId="41318327" w:rsidR="00700A73" w:rsidRDefault="00700A73" w:rsidP="00282480">
            <w:pPr>
              <w:spacing w:line="264" w:lineRule="auto"/>
            </w:pPr>
            <w:r>
              <w:t>System wdrażania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6D75A" w14:textId="5D0CA6FF" w:rsidR="00700A73" w:rsidRPr="00DA0BF6" w:rsidRDefault="00700A73" w:rsidP="00282480">
            <w:pPr>
              <w:spacing w:line="264" w:lineRule="auto"/>
            </w:pPr>
            <w:r w:rsidRPr="00700A73">
              <w:t>W systemie wdrażania w tabeli z przypisaniem organów wiodących i współpracujących w obszarze 3.1 dopisano Prezesa UKE.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051B1" w14:textId="5239E216" w:rsidR="00700A73" w:rsidRDefault="00700A73" w:rsidP="00282480">
            <w:pPr>
              <w:spacing w:line="264" w:lineRule="auto"/>
            </w:pPr>
            <w:r w:rsidRPr="00700A73">
              <w:t>Zmiana doprecyzowująca.</w:t>
            </w:r>
          </w:p>
        </w:tc>
      </w:tr>
      <w:tr w:rsidR="0042521E" w:rsidRPr="002473A3" w14:paraId="36C2C7E3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C62F2" w14:textId="47A9D3BA" w:rsidR="0042521E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4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E695" w14:textId="349BEAA1" w:rsidR="0042521E" w:rsidRDefault="0042521E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C7F4" w14:textId="5F8A67E5" w:rsidR="0042521E" w:rsidRDefault="0042521E" w:rsidP="00282480">
            <w:pPr>
              <w:spacing w:line="264" w:lineRule="auto"/>
            </w:pPr>
            <w:r>
              <w:t>System wdrażania, wskaźnik nr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1D612" w14:textId="090E933C" w:rsidR="0042521E" w:rsidRPr="00700A73" w:rsidRDefault="0042521E" w:rsidP="00282480">
            <w:pPr>
              <w:spacing w:line="264" w:lineRule="auto"/>
            </w:pPr>
            <w:r>
              <w:t xml:space="preserve">Zmiana roku, do kiedy wskaźnik ma zostać osiągnięty na 2030 r. 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E6919" w14:textId="7B971CCB" w:rsidR="0042521E" w:rsidRPr="00700A73" w:rsidRDefault="0042521E" w:rsidP="00282480">
            <w:pPr>
              <w:spacing w:line="264" w:lineRule="auto"/>
            </w:pPr>
            <w:r>
              <w:t>Aktualizacja danych.</w:t>
            </w:r>
          </w:p>
        </w:tc>
      </w:tr>
      <w:tr w:rsidR="00700A73" w:rsidRPr="002473A3" w14:paraId="31136E1A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FB50" w14:textId="182D7A4A" w:rsidR="00700A73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5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F80B" w14:textId="5A52B8FD" w:rsidR="00700A73" w:rsidRDefault="00700A73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97884" w14:textId="3E88E3D5" w:rsidR="00700A73" w:rsidRDefault="00700A73" w:rsidP="00282480">
            <w:pPr>
              <w:spacing w:line="264" w:lineRule="auto"/>
            </w:pPr>
            <w:r>
              <w:t>System wdrażania, wskaźnik nr 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3478" w14:textId="7DB55DFD" w:rsidR="00700A73" w:rsidRPr="00700A73" w:rsidRDefault="00700A73" w:rsidP="00282480">
            <w:pPr>
              <w:spacing w:line="264" w:lineRule="auto"/>
            </w:pPr>
            <w:r w:rsidRPr="00700A73">
              <w:t>Wprowadzono: zmiana przypisu na "w połowie 2026 r."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DB99" w14:textId="5E8D020C" w:rsidR="00700A73" w:rsidRPr="00700A73" w:rsidRDefault="009A4069" w:rsidP="00282480">
            <w:pPr>
              <w:spacing w:line="264" w:lineRule="auto"/>
            </w:pPr>
            <w:r>
              <w:t>Zmiana doprecyzowująca.</w:t>
            </w:r>
          </w:p>
        </w:tc>
      </w:tr>
      <w:tr w:rsidR="000F2636" w:rsidRPr="002473A3" w14:paraId="72B5A0B2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4236" w14:textId="13EB7446" w:rsidR="000F2636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6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F379" w14:textId="64D72703" w:rsidR="000F2636" w:rsidRDefault="000F2636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4B57" w14:textId="63152F18" w:rsidR="000F2636" w:rsidRDefault="000F2636" w:rsidP="00282480">
            <w:pPr>
              <w:spacing w:line="264" w:lineRule="auto"/>
            </w:pPr>
            <w:r>
              <w:t>Uwaga dot. całego dokumentu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0F0A" w14:textId="0444FD35" w:rsidR="000F2636" w:rsidRPr="00700A73" w:rsidRDefault="000F2636" w:rsidP="00282480">
            <w:pPr>
              <w:spacing w:line="264" w:lineRule="auto"/>
            </w:pPr>
            <w:r>
              <w:t>Aktualizacja danych statystycznych</w:t>
            </w:r>
            <w:r w:rsidR="00AD2ABC">
              <w:t xml:space="preserve"> w całym dokumencie, </w:t>
            </w:r>
            <w:r w:rsidR="00AD2ABC" w:rsidRPr="00AD2ABC">
              <w:t>uwzgl</w:t>
            </w:r>
            <w:r w:rsidR="00AD2ABC">
              <w:t>ę</w:t>
            </w:r>
            <w:r w:rsidR="00AD2ABC" w:rsidRPr="00AD2ABC">
              <w:t>dniaj</w:t>
            </w:r>
            <w:r w:rsidR="00AD2ABC">
              <w:t>ą</w:t>
            </w:r>
            <w:r w:rsidR="00AD2ABC" w:rsidRPr="00AD2ABC">
              <w:t>ca najnowsze dostępne dane.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C294" w14:textId="587F3DF8" w:rsidR="000F2636" w:rsidRDefault="001F02B2" w:rsidP="00282480">
            <w:pPr>
              <w:spacing w:line="264" w:lineRule="auto"/>
            </w:pPr>
            <w:r>
              <w:t>Zmiana porządkująca.</w:t>
            </w:r>
          </w:p>
        </w:tc>
      </w:tr>
      <w:tr w:rsidR="00BA0B35" w:rsidRPr="002473A3" w14:paraId="4D2390EC" w14:textId="77777777" w:rsidTr="3F041A0D">
        <w:trPr>
          <w:trHeight w:val="3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B776" w14:textId="66EDC915" w:rsidR="00BA0B35" w:rsidRPr="002473A3" w:rsidRDefault="009A3BF9" w:rsidP="00282480">
            <w:pPr>
              <w:spacing w:line="264" w:lineRule="auto"/>
              <w:ind w:left="50"/>
            </w:pPr>
            <w:r>
              <w:t>1</w:t>
            </w:r>
            <w:r w:rsidR="00A661AC">
              <w:t>7</w:t>
            </w:r>
            <w: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EECDB" w14:textId="68AD85CF" w:rsidR="00BA0B35" w:rsidRDefault="00BA0B35" w:rsidP="00282480">
            <w:pPr>
              <w:spacing w:line="264" w:lineRule="auto"/>
            </w:pPr>
            <w:r>
              <w:t>MC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4FE0" w14:textId="45B6FB4B" w:rsidR="00BA0B35" w:rsidRDefault="00BA0B35" w:rsidP="00282480">
            <w:pPr>
              <w:spacing w:line="264" w:lineRule="auto"/>
            </w:pPr>
            <w:r>
              <w:t>Uwaga dot. całego dokumentu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EE57" w14:textId="11055194" w:rsidR="00BA0B35" w:rsidRDefault="00BA0B35" w:rsidP="00282480">
            <w:pPr>
              <w:spacing w:line="264" w:lineRule="auto"/>
            </w:pPr>
            <w:r>
              <w:t xml:space="preserve">Do dokumentu wprowadzono zmiany stylistyczne i poprawki językowe.  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1284A" w14:textId="177C589B" w:rsidR="00BA0B35" w:rsidRDefault="00BA0B35" w:rsidP="00282480">
            <w:pPr>
              <w:spacing w:line="264" w:lineRule="auto"/>
            </w:pPr>
            <w:r>
              <w:t xml:space="preserve">Zmiana stylistyczna. </w:t>
            </w:r>
          </w:p>
        </w:tc>
      </w:tr>
    </w:tbl>
    <w:p w14:paraId="70914739" w14:textId="77777777" w:rsidR="002473A3" w:rsidRDefault="002473A3" w:rsidP="00282480">
      <w:pPr>
        <w:spacing w:line="264" w:lineRule="auto"/>
      </w:pPr>
    </w:p>
    <w:sectPr w:rsidR="002473A3" w:rsidSect="002473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783E3" w14:textId="77777777" w:rsidR="003C199A" w:rsidRDefault="003C199A" w:rsidP="009F3F92">
      <w:pPr>
        <w:spacing w:after="0" w:line="240" w:lineRule="auto"/>
      </w:pPr>
      <w:r>
        <w:separator/>
      </w:r>
    </w:p>
  </w:endnote>
  <w:endnote w:type="continuationSeparator" w:id="0">
    <w:p w14:paraId="2E2DE5FC" w14:textId="77777777" w:rsidR="003C199A" w:rsidRDefault="003C199A" w:rsidP="009F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49FD" w14:textId="77777777" w:rsidR="003C199A" w:rsidRDefault="003C199A" w:rsidP="009F3F92">
      <w:pPr>
        <w:spacing w:after="0" w:line="240" w:lineRule="auto"/>
      </w:pPr>
      <w:r>
        <w:separator/>
      </w:r>
    </w:p>
  </w:footnote>
  <w:footnote w:type="continuationSeparator" w:id="0">
    <w:p w14:paraId="6D068472" w14:textId="77777777" w:rsidR="003C199A" w:rsidRDefault="003C199A" w:rsidP="009F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595F"/>
    <w:multiLevelType w:val="hybridMultilevel"/>
    <w:tmpl w:val="75B4199A"/>
    <w:lvl w:ilvl="0" w:tplc="FFFFFFFF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30" w:hanging="360"/>
      </w:pPr>
    </w:lvl>
    <w:lvl w:ilvl="2" w:tplc="FFFFFFFF" w:tentative="1">
      <w:start w:val="1"/>
      <w:numFmt w:val="lowerRoman"/>
      <w:lvlText w:val="%3."/>
      <w:lvlJc w:val="right"/>
      <w:pPr>
        <w:ind w:left="1850" w:hanging="180"/>
      </w:pPr>
    </w:lvl>
    <w:lvl w:ilvl="3" w:tplc="FFFFFFFF" w:tentative="1">
      <w:start w:val="1"/>
      <w:numFmt w:val="decimal"/>
      <w:lvlText w:val="%4."/>
      <w:lvlJc w:val="left"/>
      <w:pPr>
        <w:ind w:left="2570" w:hanging="360"/>
      </w:pPr>
    </w:lvl>
    <w:lvl w:ilvl="4" w:tplc="FFFFFFFF" w:tentative="1">
      <w:start w:val="1"/>
      <w:numFmt w:val="lowerLetter"/>
      <w:lvlText w:val="%5."/>
      <w:lvlJc w:val="left"/>
      <w:pPr>
        <w:ind w:left="3290" w:hanging="360"/>
      </w:pPr>
    </w:lvl>
    <w:lvl w:ilvl="5" w:tplc="FFFFFFFF" w:tentative="1">
      <w:start w:val="1"/>
      <w:numFmt w:val="lowerRoman"/>
      <w:lvlText w:val="%6."/>
      <w:lvlJc w:val="right"/>
      <w:pPr>
        <w:ind w:left="4010" w:hanging="180"/>
      </w:pPr>
    </w:lvl>
    <w:lvl w:ilvl="6" w:tplc="FFFFFFFF" w:tentative="1">
      <w:start w:val="1"/>
      <w:numFmt w:val="decimal"/>
      <w:lvlText w:val="%7."/>
      <w:lvlJc w:val="left"/>
      <w:pPr>
        <w:ind w:left="4730" w:hanging="360"/>
      </w:pPr>
    </w:lvl>
    <w:lvl w:ilvl="7" w:tplc="FFFFFFFF" w:tentative="1">
      <w:start w:val="1"/>
      <w:numFmt w:val="lowerLetter"/>
      <w:lvlText w:val="%8."/>
      <w:lvlJc w:val="left"/>
      <w:pPr>
        <w:ind w:left="5450" w:hanging="360"/>
      </w:pPr>
    </w:lvl>
    <w:lvl w:ilvl="8" w:tplc="FFFFFFFF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1A8E75EF"/>
    <w:multiLevelType w:val="hybridMultilevel"/>
    <w:tmpl w:val="75B4199A"/>
    <w:lvl w:ilvl="0" w:tplc="72DA8CEA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537858466">
    <w:abstractNumId w:val="1"/>
  </w:num>
  <w:num w:numId="2" w16cid:durableId="153006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A3"/>
    <w:rsid w:val="000568ED"/>
    <w:rsid w:val="000F0A8F"/>
    <w:rsid w:val="000F2636"/>
    <w:rsid w:val="00131FF8"/>
    <w:rsid w:val="001F02B2"/>
    <w:rsid w:val="001F1BF5"/>
    <w:rsid w:val="002473A3"/>
    <w:rsid w:val="002815AB"/>
    <w:rsid w:val="00282480"/>
    <w:rsid w:val="002E6D6A"/>
    <w:rsid w:val="00351217"/>
    <w:rsid w:val="003C199A"/>
    <w:rsid w:val="0042521E"/>
    <w:rsid w:val="00700A73"/>
    <w:rsid w:val="00747669"/>
    <w:rsid w:val="008560E4"/>
    <w:rsid w:val="00953BFE"/>
    <w:rsid w:val="009A3BF9"/>
    <w:rsid w:val="009A4069"/>
    <w:rsid w:val="009F3F92"/>
    <w:rsid w:val="00A661AC"/>
    <w:rsid w:val="00A70790"/>
    <w:rsid w:val="00A818AF"/>
    <w:rsid w:val="00AD2ABC"/>
    <w:rsid w:val="00BA0B35"/>
    <w:rsid w:val="00D01262"/>
    <w:rsid w:val="00DA0BF6"/>
    <w:rsid w:val="00E62F8A"/>
    <w:rsid w:val="00FC27A8"/>
    <w:rsid w:val="115A9A00"/>
    <w:rsid w:val="3F041A0D"/>
    <w:rsid w:val="4EB4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1A5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7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73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73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73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73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73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73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73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73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3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73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73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73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73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73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73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73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7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7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73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7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73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73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73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73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73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73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73A3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A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AB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3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F92"/>
  </w:style>
  <w:style w:type="paragraph" w:styleId="Stopka">
    <w:name w:val="footer"/>
    <w:basedOn w:val="Normalny"/>
    <w:link w:val="StopkaZnak"/>
    <w:uiPriority w:val="99"/>
    <w:unhideWhenUsed/>
    <w:rsid w:val="009F3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932AC-2D34-48C1-A12A-9F4154E0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2026-02-11T11:06:00Z</dcterms:created>
  <dcterms:modified xsi:type="dcterms:W3CDTF">2026-02-11T11:07:00Z</dcterms:modified>
</cp:coreProperties>
</file>